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i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Knight Foundation School of Computing and Information Sciences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spacing w:before="480" w:lineRule="auto"/>
        <w:ind w:left="720" w:hanging="360"/>
        <w:jc w:val="center"/>
        <w:rPr>
          <w:rFonts w:ascii="Times New Roman" w:cs="Times New Roman" w:eastAsia="Times New Roman" w:hAnsi="Times New Roman"/>
          <w:b w:val="1"/>
          <w:sz w:val="50"/>
          <w:szCs w:val="50"/>
        </w:rPr>
      </w:pPr>
      <w:bookmarkStart w:colFirst="0" w:colLast="0" w:name="_heading=h.7xz02tfzfrx4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spacing w:before="480" w:lineRule="auto"/>
        <w:ind w:left="720" w:hanging="360"/>
        <w:jc w:val="center"/>
        <w:rPr>
          <w:rFonts w:ascii="Times New Roman" w:cs="Times New Roman" w:eastAsia="Times New Roman" w:hAnsi="Times New Roman"/>
          <w:b w:val="1"/>
          <w:sz w:val="50"/>
          <w:szCs w:val="50"/>
        </w:rPr>
      </w:pPr>
      <w:bookmarkStart w:colFirst="0" w:colLast="0" w:name="_heading=h.f9p7xcn1zs20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50"/>
          <w:szCs w:val="50"/>
          <w:rtl w:val="0"/>
        </w:rPr>
        <w:t xml:space="preserve">User Guide v 1.0</w:t>
      </w:r>
    </w:p>
    <w:p w:rsidR="00000000" w:rsidDel="00000000" w:rsidP="00000000" w:rsidRDefault="00000000" w:rsidRPr="00000000" w14:paraId="00000005">
      <w:pPr>
        <w:spacing w:after="240" w:before="240" w:lineRule="auto"/>
        <w:ind w:right="60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spacing w:after="240" w:before="240" w:lineRule="auto"/>
        <w:ind w:right="600"/>
        <w:rPr>
          <w:rFonts w:ascii="Times New Roman" w:cs="Times New Roman" w:eastAsia="Times New Roman" w:hAnsi="Times New Roman"/>
          <w:b w:val="1"/>
        </w:rPr>
      </w:pPr>
      <w:bookmarkStart w:colFirst="0" w:colLast="0" w:name="_heading=h.xthsrblaz2q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Title &amp; Credits</w:t>
      </w:r>
    </w:p>
    <w:p w:rsidR="00000000" w:rsidDel="00000000" w:rsidP="00000000" w:rsidRDefault="00000000" w:rsidRPr="00000000" w14:paraId="00000007">
      <w:pPr>
        <w:numPr>
          <w:ilvl w:val="0"/>
          <w:numId w:val="27"/>
        </w:numPr>
        <w:spacing w:after="0" w:before="240" w:lineRule="auto"/>
        <w:ind w:left="720" w:right="60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 Short 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Qualtrics Youtube Tracker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7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Full Title: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Computer Science: YouTube Video Tracking Integration in Qualtrics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7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Course / Institution: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CIS4951 - Florida International University, Knight Foundation School of Computing and Information Sciences (KFSCIS)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7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Semester: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Summer 2025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7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S. Masoud Sadjadi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7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Alejandro Arrieta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7"/>
        </w:numPr>
        <w:spacing w:after="0" w:before="0" w:lineRule="auto"/>
        <w:ind w:left="720" w:right="60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5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Luis Delgado</w:t>
      </w:r>
    </w:p>
    <w:p w:rsidR="00000000" w:rsidDel="00000000" w:rsidP="00000000" w:rsidRDefault="00000000" w:rsidRPr="00000000" w14:paraId="0000000F">
      <w:pPr>
        <w:numPr>
          <w:ilvl w:val="0"/>
          <w:numId w:val="25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Alejandro Camejo</w:t>
      </w:r>
    </w:p>
    <w:p w:rsidR="00000000" w:rsidDel="00000000" w:rsidP="00000000" w:rsidRDefault="00000000" w:rsidRPr="00000000" w14:paraId="00000010">
      <w:pPr>
        <w:numPr>
          <w:ilvl w:val="0"/>
          <w:numId w:val="25"/>
        </w:numPr>
        <w:spacing w:after="20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Samantha Sanchez</w:t>
      </w:r>
    </w:p>
    <w:p w:rsidR="00000000" w:rsidDel="00000000" w:rsidP="00000000" w:rsidRDefault="00000000" w:rsidRPr="00000000" w14:paraId="00000011">
      <w:pPr>
        <w:numPr>
          <w:ilvl w:val="0"/>
          <w:numId w:val="25"/>
        </w:numPr>
        <w:spacing w:after="200" w:befor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Anders Gutierrez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lc8w88e38yax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Overview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The YouTube Video Tracker is a custom Qualtrics script that ensures respondents watch your embedded videos by recording watch percentage, time watched, skip/seek attempts, playback speed changes, and focus loss events. For installation and setup, see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Installation Guide v1.0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zg365tv8y3e4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7kcnb2hfc4n5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Table of Contents</w:t>
      </w:r>
    </w:p>
    <w:sdt>
      <w:sdtPr>
        <w:id w:val="1490696605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1A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hyperlink w:anchor="_heading=h.f9p7xcn1zs20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User Guide v 1.0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B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xthsrblaz2q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Title &amp; Credits</w:t>
              <w:tab/>
              <w:t xml:space="preserve">1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C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lc8w88e38yax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Overview</w:t>
              <w:tab/>
              <w:t xml:space="preserve">2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D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7kcnb2hfc4n5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Table of Contents</w:t>
              <w:tab/>
              <w:t xml:space="preserve">3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m6xakh65ova9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Daily Workflow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F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rv69s1p12e6i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 Open Responses in Progress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0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f5p9wv9p29dj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b. View Key fields</w:t>
              <w:tab/>
              <w:t xml:space="preserve">4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1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36p8f4sn38ju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c. View Individual Responses</w:t>
              <w:tab/>
              <w:t xml:space="preserve">5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2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to81s94geur9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d. Export as CSV</w:t>
              <w:tab/>
              <w:t xml:space="preserve">6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5gal85r0vsd9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Managing Checkpoint Questions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hqepg0bhc7t3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 Edit Checkpoints Questions &amp; Notes:</w:t>
              <w:tab/>
              <w:t xml:space="preserve">7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sztycqhv9kw2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Common Instructor Tasks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96xbdr8msy55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 Clone Survey for New Cohort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km114chh3qvd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b. Update CONFIG Parameters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vnkzzxe8fjzl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c. Configure Survey Options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r1vd0g12rbli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d. Import new contact list</w:t>
              <w:tab/>
              <w:t xml:space="preserve">8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q5z52eeipbg7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e. Send Distribution Links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h9fuarx6qny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Troubleshooting FAQ</w:t>
              <w:tab/>
              <w:t xml:space="preserve">9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b0ctfkomp32i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Privacy &amp; accessibility Reminders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D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q6x9624o2mu8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 Syllabus Blurb (FERPA / Ethics)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E">
          <w:pPr>
            <w:widowControl w:val="0"/>
            <w:tabs>
              <w:tab w:val="right" w:leader="dot" w:pos="12000"/>
            </w:tabs>
            <w:spacing w:before="60" w:line="240" w:lineRule="auto"/>
            <w:ind w:left="360" w:firstLine="0"/>
            <w:rPr>
              <w:color w:val="000000"/>
              <w:u w:val="none"/>
            </w:rPr>
          </w:pPr>
          <w:hyperlink w:anchor="_heading=h.tustftmdhpmm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b. Captions &amp; Keyboard Controls: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F">
          <w:pPr>
            <w:widowControl w:val="0"/>
            <w:tabs>
              <w:tab w:val="right" w:leader="dot" w:pos="12000"/>
            </w:tabs>
            <w:spacing w:before="60" w:line="240" w:lineRule="auto"/>
            <w:rPr>
              <w:b w:val="1"/>
              <w:color w:val="000000"/>
              <w:u w:val="none"/>
            </w:rPr>
          </w:pPr>
          <w:hyperlink w:anchor="_heading=h.ej5znfczc4ua"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Appendix A - Field Cheat-Sheet</w:t>
              <w:tab/>
              <w:t xml:space="preserve">10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ind w:left="0" w:firstLine="0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m6xakh65ova9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1. Daily Workflow</w:t>
      </w:r>
    </w:p>
    <w:p w:rsidR="00000000" w:rsidDel="00000000" w:rsidP="00000000" w:rsidRDefault="00000000" w:rsidRPr="00000000" w14:paraId="00000032">
      <w:pPr>
        <w:pStyle w:val="Heading2"/>
        <w:widowControl w:val="0"/>
        <w:numPr>
          <w:ilvl w:val="0"/>
          <w:numId w:val="19"/>
        </w:numPr>
        <w:spacing w:before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rv69s1p12e6i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Open Responses in Progress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rdo" w:cs="Cardo" w:eastAsia="Cardo" w:hAnsi="Cardo"/>
          <w:sz w:val="24"/>
          <w:szCs w:val="24"/>
          <w:rtl w:val="0"/>
        </w:rPr>
        <w:t xml:space="preserve">In your project, click Data &amp; Analysis → Responses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5943600" cy="838200"/>
            <wp:effectExtent b="0" l="0" r="0" t="0"/>
            <wp:docPr id="17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38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/>
        <w:drawing>
          <wp:inline distB="114300" distT="114300" distL="114300" distR="114300">
            <wp:extent cx="4238625" cy="1543050"/>
            <wp:effectExtent b="0" l="0" r="0" t="0"/>
            <wp:docPr id="19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543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2"/>
        <w:widowControl w:val="0"/>
        <w:numPr>
          <w:ilvl w:val="0"/>
          <w:numId w:val="19"/>
        </w:numPr>
        <w:spacing w:after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f5p9wv9p29dj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View Key fields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Note: Only the Embedded Data fields you configured in your Survey Flow will appear in the Column Chooser.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include additional tracker metrics, add them under Embedded Data in your Survey Flow before distributing the survey.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find out which metrics you would want to track, please see the “CONFIG_Reference.pdf” file.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3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Once configured, click the Column Chooser and enable the fields you need.</w:t>
      </w:r>
    </w:p>
    <w:p w:rsidR="00000000" w:rsidDel="00000000" w:rsidP="00000000" w:rsidRDefault="00000000" w:rsidRPr="00000000" w14:paraId="0000003B">
      <w:pPr>
        <w:ind w:left="0" w:firstLine="720"/>
        <w:rPr/>
      </w:pPr>
      <w:r w:rsidDel="00000000" w:rsidR="00000000" w:rsidRPr="00000000">
        <w:rPr/>
        <w:drawing>
          <wp:inline distB="114300" distT="114300" distL="114300" distR="114300">
            <wp:extent cx="3352800" cy="1619250"/>
            <wp:effectExtent b="0" l="0" r="0" t="0"/>
            <wp:docPr id="18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619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numPr>
          <w:ilvl w:val="0"/>
          <w:numId w:val="19"/>
        </w:numPr>
        <w:spacing w:after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36p8f4sn38ju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View Individual Responses</w:t>
      </w:r>
    </w:p>
    <w:p w:rsidR="00000000" w:rsidDel="00000000" w:rsidP="00000000" w:rsidRDefault="00000000" w:rsidRPr="00000000" w14:paraId="00000044">
      <w:pPr>
        <w:numPr>
          <w:ilvl w:val="0"/>
          <w:numId w:val="24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Data &amp; Analysis, click Data and look at the Data Table. </w:t>
      </w:r>
    </w:p>
    <w:p w:rsidR="00000000" w:rsidDel="00000000" w:rsidP="00000000" w:rsidRDefault="00000000" w:rsidRPr="00000000" w14:paraId="00000045">
      <w:pPr>
        <w:numPr>
          <w:ilvl w:val="0"/>
          <w:numId w:val="24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sure Responses In Progress is selected before this.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1440" w:firstLine="720"/>
        <w:rPr/>
      </w:pPr>
      <w:r w:rsidDel="00000000" w:rsidR="00000000" w:rsidRPr="00000000">
        <w:rPr/>
        <w:drawing>
          <wp:inline distB="114300" distT="114300" distL="114300" distR="114300">
            <wp:extent cx="4967288" cy="600075"/>
            <wp:effectExtent b="0" l="0" r="0" t="0"/>
            <wp:docPr id="21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7288" cy="600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1440" w:firstLine="720"/>
        <w:rPr/>
      </w:pPr>
      <w:r w:rsidDel="00000000" w:rsidR="00000000" w:rsidRPr="00000000">
        <w:rPr/>
        <w:drawing>
          <wp:inline distB="114300" distT="114300" distL="114300" distR="114300">
            <wp:extent cx="3467100" cy="552450"/>
            <wp:effectExtent b="0" l="0" r="0" t="0"/>
            <wp:docPr id="2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552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1440" w:firstLine="720"/>
        <w:rPr/>
      </w:pPr>
      <w:r w:rsidDel="00000000" w:rsidR="00000000" w:rsidRPr="00000000">
        <w:rPr/>
        <w:drawing>
          <wp:inline distB="114300" distT="114300" distL="114300" distR="114300">
            <wp:extent cx="4938713" cy="752475"/>
            <wp:effectExtent b="0" l="0" r="0" t="0"/>
            <wp:docPr id="23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8713" cy="752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144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Locate Respondent you want (use filters or search bar)</w:t>
      </w:r>
    </w:p>
    <w:p w:rsidR="00000000" w:rsidDel="00000000" w:rsidP="00000000" w:rsidRDefault="00000000" w:rsidRPr="00000000" w14:paraId="0000004C">
      <w:pPr>
        <w:ind w:left="2160" w:firstLine="720"/>
        <w:rPr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/>
        <w:drawing>
          <wp:inline distB="114300" distT="114300" distL="114300" distR="114300">
            <wp:extent cx="5043175" cy="1236548"/>
            <wp:effectExtent b="0" l="0" r="0" t="0"/>
            <wp:docPr id="2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43175" cy="123654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38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Under Survey Session ID, click the ID link, A preview pane opens, showing answered and unanswered questions for that session.</w:t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/>
        <w:drawing>
          <wp:inline distB="114300" distT="114300" distL="114300" distR="114300">
            <wp:extent cx="4491038" cy="2847975"/>
            <wp:effectExtent b="0" l="0" r="0" t="0"/>
            <wp:docPr id="2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91038" cy="2847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2"/>
        <w:numPr>
          <w:ilvl w:val="0"/>
          <w:numId w:val="19"/>
        </w:numPr>
        <w:spacing w:after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to81s94geur9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Export as CSV</w:t>
      </w:r>
    </w:p>
    <w:p w:rsidR="00000000" w:rsidDel="00000000" w:rsidP="00000000" w:rsidRDefault="00000000" w:rsidRPr="00000000" w14:paraId="00000050">
      <w:pPr>
        <w:numPr>
          <w:ilvl w:val="0"/>
          <w:numId w:val="14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You can export a specific student’s file, while viewing their Session document from the previous step.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/>
        <w:drawing>
          <wp:inline distB="114300" distT="114300" distL="114300" distR="114300">
            <wp:extent cx="4488049" cy="2704337"/>
            <wp:effectExtent b="0" l="0" r="0" t="0"/>
            <wp:docPr id="2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8049" cy="27043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3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Or you can export all the students sessions together into a single CSV file</w:t>
      </w:r>
    </w:p>
    <w:p w:rsidR="00000000" w:rsidDel="00000000" w:rsidP="00000000" w:rsidRDefault="00000000" w:rsidRPr="00000000" w14:paraId="00000053">
      <w:pPr>
        <w:numPr>
          <w:ilvl w:val="0"/>
          <w:numId w:val="3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do so, click on Export Data next to the Column Chooser</w:t>
      </w:r>
    </w:p>
    <w:p w:rsidR="00000000" w:rsidDel="00000000" w:rsidP="00000000" w:rsidRDefault="00000000" w:rsidRPr="00000000" w14:paraId="00000054">
      <w:pPr>
        <w:ind w:left="1440" w:firstLine="720"/>
        <w:rPr/>
      </w:pPr>
      <w:r w:rsidDel="00000000" w:rsidR="00000000" w:rsidRPr="00000000">
        <w:rPr/>
        <w:drawing>
          <wp:inline distB="114300" distT="114300" distL="114300" distR="114300">
            <wp:extent cx="3638550" cy="552450"/>
            <wp:effectExtent b="0" l="0" r="0" t="0"/>
            <wp:docPr id="2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552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1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Note: If you decide to export all data, you might need to edit the CSV file using JSON.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5gal85r0vsd9" w:id="11"/>
      <w:bookmarkEnd w:id="11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2. Managing Checkpoint Questions</w:t>
      </w:r>
    </w:p>
    <w:p w:rsidR="00000000" w:rsidDel="00000000" w:rsidP="00000000" w:rsidRDefault="00000000" w:rsidRPr="00000000" w14:paraId="00000057">
      <w:pPr>
        <w:numPr>
          <w:ilvl w:val="0"/>
          <w:numId w:val="3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Note: Any edits you make here (text, timestamps, order) only apply to respondents who start or re-start the survey after the change. If a student has already completed the video checkpoint and unlocked the next page, they won’t be prompted again—even if you update the checkpoints.</w:t>
      </w:r>
    </w:p>
    <w:p w:rsidR="00000000" w:rsidDel="00000000" w:rsidP="00000000" w:rsidRDefault="00000000" w:rsidRPr="00000000" w14:paraId="00000058">
      <w:pPr>
        <w:numPr>
          <w:ilvl w:val="0"/>
          <w:numId w:val="37"/>
        </w:numPr>
        <w:spacing w:after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If you need checkpoint updates to affect all participants immediately, you have two options:</w:t>
      </w:r>
    </w:p>
    <w:p w:rsidR="00000000" w:rsidDel="00000000" w:rsidP="00000000" w:rsidRDefault="00000000" w:rsidRPr="00000000" w14:paraId="00000059">
      <w:pPr>
        <w:numPr>
          <w:ilvl w:val="0"/>
          <w:numId w:val="17"/>
        </w:numPr>
        <w:spacing w:after="0" w:before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Clone and Republish: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Copy your project (see Section 3), update the checkpoints in the clone, and send new links to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17"/>
        </w:numPr>
        <w:spacing w:after="0" w:lineRule="auto"/>
        <w:ind w:left="1440" w:hanging="360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Require Restart: Clear “In Progress” responses so participants must restart and encounter the updated checkpoints.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numPr>
          <w:ilvl w:val="0"/>
          <w:numId w:val="35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hqepg0bhc7t3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Edit Checkpoints Questions &amp; Notes:</w:t>
      </w:r>
    </w:p>
    <w:p w:rsidR="00000000" w:rsidDel="00000000" w:rsidP="00000000" w:rsidRDefault="00000000" w:rsidRPr="00000000" w14:paraId="0000005C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edit Notes: </w:t>
      </w:r>
    </w:p>
    <w:p w:rsidR="00000000" w:rsidDel="00000000" w:rsidP="00000000" w:rsidRDefault="00000000" w:rsidRPr="00000000" w14:paraId="0000005D">
      <w:pPr>
        <w:numPr>
          <w:ilvl w:val="0"/>
          <w:numId w:val="34"/>
        </w:numPr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rdo" w:cs="Cardo" w:eastAsia="Cardo" w:hAnsi="Cardo"/>
          <w:sz w:val="24"/>
          <w:szCs w:val="24"/>
          <w:rtl w:val="0"/>
        </w:rPr>
        <w:t xml:space="preserve">Video Question JavaScript → CHECKPOINTS array → Edit note by changing timestamp or text.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/>
        <w:drawing>
          <wp:inline distB="114300" distT="114300" distL="114300" distR="114300">
            <wp:extent cx="2747963" cy="1090730"/>
            <wp:effectExtent b="0" l="0" r="0" t="0"/>
            <wp:docPr id="26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7963" cy="10907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edit Questions: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Change text of the question in Video Page, or delete question if not needed anymore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ab/>
        <w:tab/>
      </w:r>
      <w:r w:rsidDel="00000000" w:rsidR="00000000" w:rsidRPr="00000000">
        <w:rPr/>
        <w:drawing>
          <wp:inline distB="114300" distT="114300" distL="114300" distR="114300">
            <wp:extent cx="2271713" cy="668151"/>
            <wp:effectExtent b="0" l="0" r="0" t="0"/>
            <wp:docPr id="27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71713" cy="66815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2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Change timestamps in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CHECKPOINTS </w:t>
      </w:r>
      <w:r w:rsidDel="00000000" w:rsidR="00000000" w:rsidRPr="00000000">
        <w:rPr>
          <w:rtl w:val="0"/>
        </w:rPr>
        <w:t xml:space="preserve">array in the CONFIG block</w:t>
        <w:tab/>
      </w:r>
      <w:r w:rsidDel="00000000" w:rsidR="00000000" w:rsidRPr="00000000">
        <w:rPr/>
        <w:drawing>
          <wp:inline distB="114300" distT="114300" distL="114300" distR="114300">
            <wp:extent cx="3376613" cy="1320293"/>
            <wp:effectExtent b="0" l="0" r="0" t="0"/>
            <wp:docPr id="29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76613" cy="13202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3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If you only need to rearrange which questions/notes pop-up first, you only need to change the time inside the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CHECKPOINTS array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Style w:val="Heading1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sztycqhv9kw2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3. Common Instructor Tasks</w:t>
      </w:r>
    </w:p>
    <w:p w:rsidR="00000000" w:rsidDel="00000000" w:rsidP="00000000" w:rsidRDefault="00000000" w:rsidRPr="00000000" w14:paraId="00000067">
      <w:pPr>
        <w:pStyle w:val="Heading2"/>
        <w:numPr>
          <w:ilvl w:val="0"/>
          <w:numId w:val="8"/>
        </w:numPr>
        <w:spacing w:before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96xbdr8msy55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Clone Survey for New Cohort</w:t>
      </w:r>
    </w:p>
    <w:p w:rsidR="00000000" w:rsidDel="00000000" w:rsidP="00000000" w:rsidRDefault="00000000" w:rsidRPr="00000000" w14:paraId="00000068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 projects, click the three dots next to the Survey you want to copy</w:t>
      </w:r>
    </w:p>
    <w:p w:rsidR="00000000" w:rsidDel="00000000" w:rsidP="00000000" w:rsidRDefault="00000000" w:rsidRPr="00000000" w14:paraId="00000069">
      <w:pPr>
        <w:ind w:left="720" w:firstLine="720"/>
        <w:rPr/>
      </w:pPr>
      <w:r w:rsidDel="00000000" w:rsidR="00000000" w:rsidRPr="00000000">
        <w:rPr/>
        <w:drawing>
          <wp:inline distB="114300" distT="114300" distL="114300" distR="114300">
            <wp:extent cx="2252663" cy="760933"/>
            <wp:effectExtent b="0" l="0" r="0" t="0"/>
            <wp:docPr id="30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252663" cy="7609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Click Copy Project and rename it</w:t>
      </w:r>
    </w:p>
    <w:p w:rsidR="00000000" w:rsidDel="00000000" w:rsidP="00000000" w:rsidRDefault="00000000" w:rsidRPr="00000000" w14:paraId="0000006B">
      <w:pPr>
        <w:ind w:left="720" w:firstLine="0"/>
        <w:rPr/>
      </w:pPr>
      <w:r w:rsidDel="00000000" w:rsidR="00000000" w:rsidRPr="00000000">
        <w:rPr/>
        <w:drawing>
          <wp:inline distB="114300" distT="114300" distL="114300" distR="114300">
            <wp:extent cx="1576388" cy="1538494"/>
            <wp:effectExtent b="0" l="0" r="0" t="0"/>
            <wp:docPr id="31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76388" cy="15384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2452688" cy="1529633"/>
            <wp:effectExtent b="0" l="0" r="0" t="0"/>
            <wp:docPr id="3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52688" cy="15296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numPr>
          <w:ilvl w:val="0"/>
          <w:numId w:val="8"/>
        </w:numPr>
        <w:spacing w:after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km114chh3qvd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Update CONFIG Parameters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the JavaScript block and change parameters as needed.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Embedded Data in Survey flow as Needed.</w:t>
      </w:r>
    </w:p>
    <w:p w:rsidR="00000000" w:rsidDel="00000000" w:rsidP="00000000" w:rsidRDefault="00000000" w:rsidRPr="00000000" w14:paraId="0000007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2"/>
        <w:numPr>
          <w:ilvl w:val="0"/>
          <w:numId w:val="8"/>
        </w:numPr>
        <w:spacing w:before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vnkzzxe8fjzl" w:id="16"/>
      <w:bookmarkEnd w:id="16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Configure Survey Options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Enable or Disable Back button as needed.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Survey Availability to set new Start and Expiration dates.</w:t>
      </w:r>
    </w:p>
    <w:p w:rsidR="00000000" w:rsidDel="00000000" w:rsidP="00000000" w:rsidRDefault="00000000" w:rsidRPr="00000000" w14:paraId="0000007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2"/>
        <w:numPr>
          <w:ilvl w:val="0"/>
          <w:numId w:val="8"/>
        </w:numPr>
        <w:spacing w:before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r1vd0g12rbli" w:id="17"/>
      <w:bookmarkEnd w:id="17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Import new contact list</w:t>
      </w:r>
    </w:p>
    <w:p w:rsidR="00000000" w:rsidDel="00000000" w:rsidP="00000000" w:rsidRDefault="00000000" w:rsidRPr="00000000" w14:paraId="00000076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Note: For a detailed guide, see Installation Guide - Create / Import Contact List section</w:t>
      </w:r>
    </w:p>
    <w:p w:rsidR="00000000" w:rsidDel="00000000" w:rsidP="00000000" w:rsidRDefault="00000000" w:rsidRPr="00000000" w14:paraId="0000007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Quick Guide:</w:t>
      </w:r>
    </w:p>
    <w:p w:rsidR="00000000" w:rsidDel="00000000" w:rsidP="00000000" w:rsidRDefault="00000000" w:rsidRPr="00000000" w14:paraId="00000078">
      <w:pPr>
        <w:numPr>
          <w:ilvl w:val="0"/>
          <w:numId w:val="29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rdo" w:cs="Cardo" w:eastAsia="Cardo" w:hAnsi="Cardo"/>
          <w:sz w:val="24"/>
          <w:szCs w:val="24"/>
          <w:rtl w:val="0"/>
        </w:rPr>
        <w:t xml:space="preserve">Directories → Segments &amp; Lists → Create a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29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Name the list (e.g., COP4331-U01 Fall 2025) and click Confirm.</w:t>
      </w:r>
    </w:p>
    <w:p w:rsidR="00000000" w:rsidDel="00000000" w:rsidP="00000000" w:rsidRDefault="00000000" w:rsidRPr="00000000" w14:paraId="0000007A">
      <w:pPr>
        <w:numPr>
          <w:ilvl w:val="0"/>
          <w:numId w:val="29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Choose either Manual Input or Upload File</w:t>
      </w:r>
    </w:p>
    <w:p w:rsidR="00000000" w:rsidDel="00000000" w:rsidP="00000000" w:rsidRDefault="00000000" w:rsidRPr="00000000" w14:paraId="0000007B">
      <w:pPr>
        <w:numPr>
          <w:ilvl w:val="0"/>
          <w:numId w:val="29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sure all information is correct</w:t>
      </w:r>
    </w:p>
    <w:p w:rsidR="00000000" w:rsidDel="00000000" w:rsidP="00000000" w:rsidRDefault="00000000" w:rsidRPr="00000000" w14:paraId="0000007C">
      <w:pPr>
        <w:numPr>
          <w:ilvl w:val="0"/>
          <w:numId w:val="29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</w:t>
      </w:r>
    </w:p>
    <w:p w:rsidR="00000000" w:rsidDel="00000000" w:rsidP="00000000" w:rsidRDefault="00000000" w:rsidRPr="00000000" w14:paraId="0000007D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Style w:val="Heading2"/>
        <w:numPr>
          <w:ilvl w:val="0"/>
          <w:numId w:val="8"/>
        </w:numPr>
        <w:spacing w:before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q5z52eeipbg7" w:id="18"/>
      <w:bookmarkEnd w:id="18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Send Distribution Links</w:t>
      </w:r>
    </w:p>
    <w:p w:rsidR="00000000" w:rsidDel="00000000" w:rsidP="00000000" w:rsidRDefault="00000000" w:rsidRPr="00000000" w14:paraId="0000007F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Note: For a detailed guide, see Installation Guide - Distribute Via Email section</w:t>
      </w:r>
    </w:p>
    <w:p w:rsidR="00000000" w:rsidDel="00000000" w:rsidP="00000000" w:rsidRDefault="00000000" w:rsidRPr="00000000" w14:paraId="00000080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Quick Guide:</w:t>
      </w:r>
    </w:p>
    <w:p w:rsidR="00000000" w:rsidDel="00000000" w:rsidP="00000000" w:rsidRDefault="00000000" w:rsidRPr="00000000" w14:paraId="00000081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rdo" w:cs="Cardo" w:eastAsia="Cardo" w:hAnsi="Cardo"/>
          <w:sz w:val="24"/>
          <w:szCs w:val="24"/>
          <w:rtl w:val="0"/>
        </w:rPr>
        <w:t xml:space="preserve">Distributions → Email → Compose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Cardo" w:cs="Cardo" w:eastAsia="Cardo" w:hAnsi="Cardo"/>
          <w:sz w:val="24"/>
          <w:szCs w:val="24"/>
          <w:rtl w:val="0"/>
        </w:rPr>
        <w:t xml:space="preserve">To → Lists → Created List → Select Entire Contact 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4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Edit Email information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Send</w:t>
      </w:r>
    </w:p>
    <w:p w:rsidR="00000000" w:rsidDel="00000000" w:rsidP="00000000" w:rsidRDefault="00000000" w:rsidRPr="00000000" w14:paraId="00000085">
      <w:pPr>
        <w:pStyle w:val="Heading1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h9fuarx6qny" w:id="19"/>
      <w:bookmarkEnd w:id="19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4. Troubleshooting FAQ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Gate Never Unlocks?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0"/>
          <w:numId w:val="2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Confirm WATCH_THRESHOLD and MIN_VIEWING_TIME values in CONFIG;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2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Ensure script is on the correct survey block.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numPr>
          <w:ilvl w:val="0"/>
          <w:numId w:val="1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Data Not Showing Until Page Advance?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3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Embedded Data updates only after page submit, preview full survey or export completed responses.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numPr>
          <w:ilvl w:val="0"/>
          <w:numId w:val="3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Video Blocked by Firewall/Ad‑blocker?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0"/>
          <w:numId w:val="7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Ask students to disable ad‑blockers or use a public YouTube link outside of Qualtrics.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Incorrect Embedded Data Names?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15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Verify that your Embedded Data field names in Survey Flow exactly match the tracker script’s fields or they won’t populate.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Autoplay Disabled by Browser?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20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Some browsers block autoplay, students must click play manually. Inform them if the video doesn’t start automatically.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Mobile Playback Issues?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0"/>
          <w:numId w:val="28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Older mobile browsers or restrictive network settings may prevent focus or speed detection; recommend using modern browsers or disabling strict mode (STRICT_MODE: false).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3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Console Errors in Preview?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numPr>
          <w:ilvl w:val="0"/>
          <w:numId w:val="1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Open browser dev tools (F12) to check for JavaScript errors. Common issues include missing API key or blocked embed – ensure VIDEO_ID is correct and internet access is allowed.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Style w:val="Heading1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heading=h.b0ctfkomp32i" w:id="20"/>
      <w:bookmarkEnd w:id="20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5. Privacy &amp; accessibility Reminders</w:t>
      </w:r>
    </w:p>
    <w:p w:rsidR="00000000" w:rsidDel="00000000" w:rsidP="00000000" w:rsidRDefault="00000000" w:rsidRPr="00000000" w14:paraId="00000098">
      <w:pPr>
        <w:pStyle w:val="Heading2"/>
        <w:numPr>
          <w:ilvl w:val="0"/>
          <w:numId w:val="10"/>
        </w:numPr>
        <w:spacing w:after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q6x9624o2mu8" w:id="21"/>
      <w:bookmarkEnd w:id="2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Syllabus Blurb (FERPA / Ethics)</w:t>
      </w:r>
    </w:p>
    <w:p w:rsidR="00000000" w:rsidDel="00000000" w:rsidP="00000000" w:rsidRDefault="00000000" w:rsidRPr="00000000" w14:paraId="00000099">
      <w:pPr>
        <w:numPr>
          <w:ilvl w:val="0"/>
          <w:numId w:val="26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course uses a custom Qualtrics script that records how much of each embedded instructional video you watch, any skip/seek attempts, playback speed, and when you leave the browser tab. These metrics are used only for participation grading and are deleted after final grades are posted.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2"/>
        <w:numPr>
          <w:ilvl w:val="0"/>
          <w:numId w:val="10"/>
        </w:numPr>
        <w:spacing w:after="0" w:lineRule="auto"/>
        <w:ind w:left="720" w:hanging="36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heading=h.tustftmdhpmm" w:id="22"/>
      <w:bookmarkEnd w:id="2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Captions &amp; Keyboard Controls:</w:t>
      </w:r>
    </w:p>
    <w:p w:rsidR="00000000" w:rsidDel="00000000" w:rsidP="00000000" w:rsidRDefault="00000000" w:rsidRPr="00000000" w14:paraId="0000009C">
      <w:pPr>
        <w:numPr>
          <w:ilvl w:val="0"/>
          <w:numId w:val="18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Students can enable closed-captions with the ‘CC’ button and control playback via keyboard (Space/K = Play/Pause; J/L = ±10s seek).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Style w:val="Heading1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ej5znfczc4ua" w:id="23"/>
      <w:bookmarkEnd w:id="23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6. Appendix A - Field Cheat-Sheet</w:t>
      </w: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0"/>
        </w:trPr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Field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Description</w:t>
            </w:r>
          </w:p>
        </w:tc>
        <w:tc>
          <w:tcPr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Default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VIDEO_ID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YouTube video ID reserved as fallback in case of failure.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unQTdWs5XVc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WATCH_THRESHOLD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Percent of video required to unlock the next page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MIN_VIEWING_TIME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Seconds of watch time if threshold isn’t met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85</w:t>
            </w:r>
          </w:p>
        </w:tc>
      </w:tr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SKIP_TOLERANCE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Allowed skip seconds before flagging a violation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CHECKPOINTS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Array of mid-video prompt checkpoints {time, qid}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[ ] empty as default</w:t>
            </w:r>
          </w:p>
        </w:tc>
      </w:tr>
    </w:tbl>
    <w:p w:rsidR="00000000" w:rsidDel="00000000" w:rsidP="00000000" w:rsidRDefault="00000000" w:rsidRPr="00000000" w14:paraId="000000B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23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5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9.png"/><Relationship Id="rId11" Type="http://schemas.openxmlformats.org/officeDocument/2006/relationships/image" Target="media/image4.png"/><Relationship Id="rId22" Type="http://schemas.openxmlformats.org/officeDocument/2006/relationships/image" Target="media/image6.png"/><Relationship Id="rId10" Type="http://schemas.openxmlformats.org/officeDocument/2006/relationships/image" Target="media/image16.png"/><Relationship Id="rId21" Type="http://schemas.openxmlformats.org/officeDocument/2006/relationships/image" Target="media/image12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23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image" Target="media/image14.png"/><Relationship Id="rId14" Type="http://schemas.openxmlformats.org/officeDocument/2006/relationships/image" Target="media/image15.png"/><Relationship Id="rId17" Type="http://schemas.openxmlformats.org/officeDocument/2006/relationships/image" Target="media/image11.pn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19" Type="http://schemas.openxmlformats.org/officeDocument/2006/relationships/image" Target="media/image5.png"/><Relationship Id="rId6" Type="http://schemas.openxmlformats.org/officeDocument/2006/relationships/customXml" Target="../customXML/item1.xml"/><Relationship Id="rId18" Type="http://schemas.openxmlformats.org/officeDocument/2006/relationships/image" Target="media/image8.png"/><Relationship Id="rId7" Type="http://schemas.openxmlformats.org/officeDocument/2006/relationships/image" Target="media/image13.png"/><Relationship Id="rId8" Type="http://schemas.openxmlformats.org/officeDocument/2006/relationships/image" Target="media/image10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oUsKhQ5Nokf1RXAG8spOTm9OvQ==">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